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153" w:rsidRPr="009552D1" w:rsidRDefault="00374153" w:rsidP="00374153">
      <w:pPr>
        <w:rPr>
          <w:b/>
          <w:sz w:val="24"/>
        </w:rPr>
      </w:pPr>
      <w:r w:rsidRPr="009552D1">
        <w:rPr>
          <w:b/>
          <w:sz w:val="32"/>
        </w:rPr>
        <w:t>Boya Mikseri</w:t>
      </w:r>
    </w:p>
    <w:p w:rsidR="00374153" w:rsidRDefault="00374153" w:rsidP="00374153">
      <w:pPr>
        <w:rPr>
          <w:sz w:val="24"/>
        </w:rPr>
      </w:pPr>
      <w:r>
        <w:rPr>
          <w:sz w:val="24"/>
        </w:rPr>
        <w:t xml:space="preserve">Kimyasal sanayi unsuru olarak üretilen ve piyasaya kazandırılan boya çeşitleri çok farklı sektörlerde kullanılır. Zemin, duvar, gövde ve ürün boyamada kullanılan çok değişik ürünler, zorlu bir üretim sürecinden geçer ve piyasaya kazandırılır. Kullanılan </w:t>
      </w:r>
      <w:r w:rsidRPr="009552D1">
        <w:rPr>
          <w:b/>
          <w:sz w:val="24"/>
        </w:rPr>
        <w:t xml:space="preserve">Boya </w:t>
      </w:r>
      <w:proofErr w:type="gramStart"/>
      <w:r w:rsidRPr="009552D1">
        <w:rPr>
          <w:b/>
          <w:sz w:val="24"/>
        </w:rPr>
        <w:t>mikseri</w:t>
      </w:r>
      <w:proofErr w:type="gramEnd"/>
      <w:r>
        <w:rPr>
          <w:sz w:val="24"/>
        </w:rPr>
        <w:t xml:space="preserve"> ile beraber ürünlerin;</w:t>
      </w:r>
    </w:p>
    <w:p w:rsidR="00374153" w:rsidRPr="009552D1" w:rsidRDefault="00374153" w:rsidP="00374153">
      <w:pPr>
        <w:pStyle w:val="ListeParagraf"/>
        <w:numPr>
          <w:ilvl w:val="0"/>
          <w:numId w:val="1"/>
        </w:numPr>
        <w:rPr>
          <w:sz w:val="24"/>
        </w:rPr>
      </w:pPr>
      <w:r w:rsidRPr="009552D1">
        <w:rPr>
          <w:sz w:val="24"/>
        </w:rPr>
        <w:t>Homojen dağılımı ve karışımı sağlanır.</w:t>
      </w:r>
    </w:p>
    <w:p w:rsidR="00374153" w:rsidRPr="009552D1" w:rsidRDefault="00374153" w:rsidP="00374153">
      <w:pPr>
        <w:pStyle w:val="ListeParagraf"/>
        <w:numPr>
          <w:ilvl w:val="0"/>
          <w:numId w:val="1"/>
        </w:numPr>
        <w:rPr>
          <w:sz w:val="24"/>
        </w:rPr>
      </w:pPr>
      <w:r w:rsidRPr="009552D1">
        <w:rPr>
          <w:sz w:val="24"/>
        </w:rPr>
        <w:t>Boya üretimi yapılır</w:t>
      </w:r>
      <w:r>
        <w:rPr>
          <w:sz w:val="24"/>
        </w:rPr>
        <w:t xml:space="preserve"> ve ürünler paketlemeye hazır hale getirilir</w:t>
      </w:r>
      <w:r w:rsidRPr="009552D1">
        <w:rPr>
          <w:sz w:val="24"/>
        </w:rPr>
        <w:t>.</w:t>
      </w:r>
    </w:p>
    <w:p w:rsidR="00374153" w:rsidRPr="009552D1" w:rsidRDefault="00374153" w:rsidP="00374153">
      <w:pPr>
        <w:pStyle w:val="ListeParagraf"/>
        <w:numPr>
          <w:ilvl w:val="0"/>
          <w:numId w:val="1"/>
        </w:numPr>
        <w:rPr>
          <w:sz w:val="24"/>
        </w:rPr>
      </w:pPr>
      <w:r w:rsidRPr="009552D1">
        <w:rPr>
          <w:sz w:val="24"/>
        </w:rPr>
        <w:t>Renk ve ton verme işlemi gerçekleştirilir.</w:t>
      </w:r>
    </w:p>
    <w:p w:rsidR="00374153" w:rsidRPr="009552D1" w:rsidRDefault="00374153" w:rsidP="00374153">
      <w:pPr>
        <w:pStyle w:val="ListeParagraf"/>
        <w:numPr>
          <w:ilvl w:val="0"/>
          <w:numId w:val="1"/>
        </w:numPr>
        <w:rPr>
          <w:sz w:val="24"/>
        </w:rPr>
      </w:pPr>
      <w:r w:rsidRPr="009552D1">
        <w:rPr>
          <w:sz w:val="24"/>
        </w:rPr>
        <w:t>Boyanın uygun kıvama gelmesi sağlanır.</w:t>
      </w:r>
    </w:p>
    <w:p w:rsidR="00374153" w:rsidRPr="00DA41FC" w:rsidRDefault="00374153" w:rsidP="00374153">
      <w:pPr>
        <w:rPr>
          <w:sz w:val="24"/>
        </w:rPr>
      </w:pPr>
      <w:r>
        <w:rPr>
          <w:sz w:val="24"/>
        </w:rPr>
        <w:t xml:space="preserve">Bu tür </w:t>
      </w:r>
      <w:proofErr w:type="gramStart"/>
      <w:r>
        <w:rPr>
          <w:sz w:val="24"/>
        </w:rPr>
        <w:t>mikser</w:t>
      </w:r>
      <w:proofErr w:type="gramEnd"/>
      <w:r>
        <w:rPr>
          <w:sz w:val="24"/>
        </w:rPr>
        <w:t xml:space="preserve"> modellerinin üretiminde firmamız, kaliteli malzeme ve gelişmiş teknoloji kullanımına azami özen gösterir. Zirve Makine imkânları ile boya sektöründe üretime destek veren önemli bir ürünün üretimi mümkün olmaktadır. Üretim ve tedarik zincirini destekleyen çalışmalarımız, istenilen renk ve kıvamda boyanın hazırlanmasına önemli derecede destek verir. Üretim esnasında yeterince karışma imkânı bulan boyalar, paketlendikten sonra aradan yıllar geçse bile özelliğini korur ve kullanışlı yapısını muhafaza eder.</w:t>
      </w:r>
    </w:p>
    <w:p w:rsidR="00374153" w:rsidRDefault="00374153" w:rsidP="00374153">
      <w:pPr>
        <w:rPr>
          <w:sz w:val="24"/>
        </w:rPr>
      </w:pPr>
      <w:r>
        <w:rPr>
          <w:sz w:val="24"/>
        </w:rPr>
        <w:t xml:space="preserve">Kimya endüstrisi, daha çok gelişmiş ülkelerde öne çıkmış ve çok geniş yelpazeli bir üretim performansı kendini göstermiştir. </w:t>
      </w:r>
      <w:r w:rsidRPr="009552D1">
        <w:rPr>
          <w:b/>
          <w:sz w:val="24"/>
        </w:rPr>
        <w:t xml:space="preserve">Boya </w:t>
      </w:r>
      <w:proofErr w:type="gramStart"/>
      <w:r w:rsidRPr="009552D1">
        <w:rPr>
          <w:b/>
          <w:sz w:val="24"/>
        </w:rPr>
        <w:t>mikseri</w:t>
      </w:r>
      <w:proofErr w:type="gramEnd"/>
      <w:r>
        <w:rPr>
          <w:b/>
          <w:sz w:val="24"/>
        </w:rPr>
        <w:t xml:space="preserve"> </w:t>
      </w:r>
      <w:r w:rsidRPr="009552D1">
        <w:rPr>
          <w:sz w:val="24"/>
        </w:rPr>
        <w:t>üretiminde ve tedarikinde firma başarımız, pek çok sektörün boya ihtiyacını karşılamıştır. Boya üretimi ile öne çıkan firmalar ise hem iç piyasaya hem de dış piyasaya kaliteli ürün tedarik fırsatı bulmuştur.</w:t>
      </w:r>
      <w:r>
        <w:rPr>
          <w:sz w:val="24"/>
        </w:rPr>
        <w:t xml:space="preserve"> Sağlam ve kullanışlı yapısı ile ürünlerimiz garantili olarak piyasaya sunulmaktadır. Farklı ölçülerde ürün talepleriniz ise Araştırma ve Geliştirme </w:t>
      </w:r>
      <w:proofErr w:type="gramStart"/>
      <w:r>
        <w:rPr>
          <w:sz w:val="24"/>
        </w:rPr>
        <w:t>departmanımızın</w:t>
      </w:r>
      <w:proofErr w:type="gramEnd"/>
      <w:r>
        <w:rPr>
          <w:sz w:val="24"/>
        </w:rPr>
        <w:t xml:space="preserve"> değerlendirmesi sonucunda üretim planlamasına alınmaktadır.</w:t>
      </w:r>
    </w:p>
    <w:p w:rsidR="00374153" w:rsidRPr="00F90AE6" w:rsidRDefault="00374153" w:rsidP="00374153">
      <w:pPr>
        <w:rPr>
          <w:b/>
          <w:sz w:val="24"/>
        </w:rPr>
      </w:pPr>
      <w:r w:rsidRPr="00F90AE6">
        <w:rPr>
          <w:b/>
          <w:sz w:val="28"/>
        </w:rPr>
        <w:t>Boya Karıştırıcı Mikser</w:t>
      </w:r>
      <w:bookmarkStart w:id="0" w:name="_GoBack"/>
      <w:bookmarkEnd w:id="0"/>
    </w:p>
    <w:p w:rsidR="00374153" w:rsidRDefault="00374153" w:rsidP="00374153">
      <w:pPr>
        <w:rPr>
          <w:sz w:val="24"/>
        </w:rPr>
      </w:pPr>
      <w:r>
        <w:rPr>
          <w:sz w:val="24"/>
        </w:rPr>
        <w:t xml:space="preserve">Boya çeşitleri çok fazladır ve farklı sektörlerde farklı boya çeşitleri kullanılır. Boya ürünlerinin ortak noktası ise bu ürünlerin üretiminde </w:t>
      </w:r>
      <w:r w:rsidRPr="00F90AE6">
        <w:rPr>
          <w:b/>
          <w:sz w:val="24"/>
        </w:rPr>
        <w:t xml:space="preserve">boya karıştırıcı </w:t>
      </w:r>
      <w:proofErr w:type="gramStart"/>
      <w:r w:rsidRPr="00F90AE6">
        <w:rPr>
          <w:b/>
          <w:sz w:val="24"/>
        </w:rPr>
        <w:t>mikser</w:t>
      </w:r>
      <w:proofErr w:type="gramEnd"/>
      <w:r>
        <w:rPr>
          <w:sz w:val="24"/>
        </w:rPr>
        <w:t xml:space="preserve"> kullanılmasıdır. Sanayi tipi ürün modellerinin, hem tasarımı hem de üretimi çok dikkatli şekilde yapılmaktadır. Üretim planlamasına uygun olarak;</w:t>
      </w:r>
    </w:p>
    <w:p w:rsidR="00374153" w:rsidRPr="00F90AE6" w:rsidRDefault="00374153" w:rsidP="00374153">
      <w:pPr>
        <w:pStyle w:val="ListeParagraf"/>
        <w:numPr>
          <w:ilvl w:val="0"/>
          <w:numId w:val="2"/>
        </w:numPr>
        <w:rPr>
          <w:sz w:val="24"/>
        </w:rPr>
      </w:pPr>
      <w:r w:rsidRPr="00F90AE6">
        <w:rPr>
          <w:sz w:val="24"/>
        </w:rPr>
        <w:t>Sertifikalı malzemelerin kullanımına dikkat edilir.</w:t>
      </w:r>
    </w:p>
    <w:p w:rsidR="00374153" w:rsidRPr="00F90AE6" w:rsidRDefault="00374153" w:rsidP="00374153">
      <w:pPr>
        <w:pStyle w:val="ListeParagraf"/>
        <w:numPr>
          <w:ilvl w:val="0"/>
          <w:numId w:val="2"/>
        </w:numPr>
        <w:rPr>
          <w:sz w:val="24"/>
        </w:rPr>
      </w:pPr>
      <w:r w:rsidRPr="00F90AE6">
        <w:rPr>
          <w:sz w:val="24"/>
        </w:rPr>
        <w:t>Standart üretimler farklı ölçü ve özelliklerde üretilir.</w:t>
      </w:r>
    </w:p>
    <w:p w:rsidR="00374153" w:rsidRPr="00F90AE6" w:rsidRDefault="00374153" w:rsidP="00374153">
      <w:pPr>
        <w:pStyle w:val="ListeParagraf"/>
        <w:numPr>
          <w:ilvl w:val="0"/>
          <w:numId w:val="2"/>
        </w:numPr>
        <w:rPr>
          <w:sz w:val="24"/>
        </w:rPr>
      </w:pPr>
      <w:r w:rsidRPr="00F90AE6">
        <w:rPr>
          <w:sz w:val="24"/>
        </w:rPr>
        <w:t xml:space="preserve">Gövde için </w:t>
      </w:r>
      <w:r>
        <w:rPr>
          <w:sz w:val="24"/>
        </w:rPr>
        <w:t xml:space="preserve">paslanmaz, </w:t>
      </w:r>
      <w:r w:rsidRPr="00F90AE6">
        <w:rPr>
          <w:sz w:val="24"/>
        </w:rPr>
        <w:t>sağlam ve yalıtımlı malzeme tercih edilir.</w:t>
      </w:r>
    </w:p>
    <w:p w:rsidR="00374153" w:rsidRPr="00F90AE6" w:rsidRDefault="00374153" w:rsidP="00374153">
      <w:pPr>
        <w:pStyle w:val="ListeParagraf"/>
        <w:numPr>
          <w:ilvl w:val="0"/>
          <w:numId w:val="2"/>
        </w:numPr>
        <w:rPr>
          <w:sz w:val="24"/>
        </w:rPr>
      </w:pPr>
      <w:r w:rsidRPr="00F90AE6">
        <w:rPr>
          <w:sz w:val="24"/>
        </w:rPr>
        <w:t>Isıtma ve soğutma serpantinleri ürüne uygun olarak belirlenir.</w:t>
      </w:r>
    </w:p>
    <w:p w:rsidR="00374153" w:rsidRPr="00F90AE6" w:rsidRDefault="00374153" w:rsidP="00374153">
      <w:pPr>
        <w:pStyle w:val="ListeParagraf"/>
        <w:numPr>
          <w:ilvl w:val="0"/>
          <w:numId w:val="2"/>
        </w:numPr>
        <w:rPr>
          <w:sz w:val="24"/>
        </w:rPr>
      </w:pPr>
      <w:r w:rsidRPr="00F90AE6">
        <w:rPr>
          <w:sz w:val="24"/>
        </w:rPr>
        <w:t>Yönetim panelinin PLC sistem olmasına dikkat edilir.</w:t>
      </w:r>
    </w:p>
    <w:p w:rsidR="00374153" w:rsidRPr="00F90AE6" w:rsidRDefault="00374153" w:rsidP="00374153">
      <w:pPr>
        <w:pStyle w:val="ListeParagraf"/>
        <w:numPr>
          <w:ilvl w:val="0"/>
          <w:numId w:val="2"/>
        </w:numPr>
        <w:rPr>
          <w:sz w:val="24"/>
        </w:rPr>
      </w:pPr>
      <w:r w:rsidRPr="00F90AE6">
        <w:rPr>
          <w:sz w:val="24"/>
        </w:rPr>
        <w:t>Yumuşak ve mekanik özellikli salmastra tercihi yapılır.</w:t>
      </w:r>
    </w:p>
    <w:p w:rsidR="00374153" w:rsidRPr="00F90AE6" w:rsidRDefault="00374153" w:rsidP="00374153">
      <w:pPr>
        <w:pStyle w:val="ListeParagraf"/>
        <w:numPr>
          <w:ilvl w:val="0"/>
          <w:numId w:val="2"/>
        </w:numPr>
        <w:rPr>
          <w:sz w:val="24"/>
        </w:rPr>
      </w:pPr>
      <w:r w:rsidRPr="00F90AE6">
        <w:rPr>
          <w:sz w:val="24"/>
        </w:rPr>
        <w:t>Vakum ve basınç karşısında dirençli bir tasarım ve üretim çalışması yapılır.</w:t>
      </w:r>
    </w:p>
    <w:p w:rsidR="00374153" w:rsidRPr="00F90AE6" w:rsidRDefault="00374153" w:rsidP="00374153">
      <w:pPr>
        <w:pStyle w:val="ListeParagraf"/>
        <w:numPr>
          <w:ilvl w:val="0"/>
          <w:numId w:val="2"/>
        </w:numPr>
        <w:rPr>
          <w:sz w:val="24"/>
        </w:rPr>
      </w:pPr>
      <w:r w:rsidRPr="00F90AE6">
        <w:rPr>
          <w:sz w:val="24"/>
        </w:rPr>
        <w:t>Ex-proof ve IP Motor ile desteklenir.</w:t>
      </w:r>
    </w:p>
    <w:p w:rsidR="00374153" w:rsidRPr="00F90AE6" w:rsidRDefault="00374153" w:rsidP="00374153">
      <w:pPr>
        <w:pStyle w:val="ListeParagraf"/>
        <w:numPr>
          <w:ilvl w:val="0"/>
          <w:numId w:val="2"/>
        </w:numPr>
        <w:rPr>
          <w:sz w:val="24"/>
        </w:rPr>
      </w:pPr>
      <w:r w:rsidRPr="00F90AE6">
        <w:rPr>
          <w:sz w:val="24"/>
        </w:rPr>
        <w:t>Dalgakıran ve kanat tercihleri cihaza ve boya karışımına uygun olarak yapılır.</w:t>
      </w:r>
    </w:p>
    <w:p w:rsidR="00374153" w:rsidRPr="00F90AE6" w:rsidRDefault="00374153" w:rsidP="00374153">
      <w:pPr>
        <w:pStyle w:val="ListeParagraf"/>
        <w:numPr>
          <w:ilvl w:val="0"/>
          <w:numId w:val="2"/>
        </w:numPr>
        <w:rPr>
          <w:sz w:val="24"/>
        </w:rPr>
      </w:pPr>
      <w:r w:rsidRPr="00F90AE6">
        <w:rPr>
          <w:sz w:val="24"/>
        </w:rPr>
        <w:t>Karışımı sağlanan ürünün miktarını belirlemek adına hassas tartım unsuru kullanılır.</w:t>
      </w:r>
    </w:p>
    <w:p w:rsidR="00374153" w:rsidRDefault="00374153" w:rsidP="00374153">
      <w:pPr>
        <w:rPr>
          <w:sz w:val="24"/>
        </w:rPr>
      </w:pPr>
      <w:r>
        <w:rPr>
          <w:sz w:val="24"/>
        </w:rPr>
        <w:t xml:space="preserve">Burada ürünün temel özelliklerine uygun olarak yapılan çalışmalardan örnekler karşınıza çıkmaktadır. Seri üretim yapan ve büyük projelere sahip olan firmaların boya ihtiyacı, bu </w:t>
      </w:r>
      <w:r>
        <w:rPr>
          <w:sz w:val="24"/>
        </w:rPr>
        <w:lastRenderedPageBreak/>
        <w:t>bahsettiğimiz özelliklere sahip olan makineler tarafından karşılanır. Üretim ve ara işlemler konusunda boya kıvamını ve rengini bu tip makinelerle karşılamak gerekir. Sağlam bir sisteme sahip olan ürünler, çok uzun yıllar sorunsuz kullanılır. Zirve Makine tarafından size sunulan ürünler, müşteri isteklerini karşılayan özelliklere sahiptir.</w:t>
      </w:r>
      <w:r w:rsidRPr="00F90AE6">
        <w:rPr>
          <w:b/>
          <w:sz w:val="24"/>
        </w:rPr>
        <w:t xml:space="preserve"> Boya karıştırıcı </w:t>
      </w:r>
      <w:proofErr w:type="gramStart"/>
      <w:r w:rsidRPr="00F90AE6">
        <w:rPr>
          <w:b/>
          <w:sz w:val="24"/>
        </w:rPr>
        <w:t>mikser</w:t>
      </w:r>
      <w:proofErr w:type="gramEnd"/>
      <w:r>
        <w:rPr>
          <w:b/>
          <w:sz w:val="24"/>
        </w:rPr>
        <w:t xml:space="preserve"> </w:t>
      </w:r>
      <w:r w:rsidRPr="00F90AE6">
        <w:rPr>
          <w:sz w:val="24"/>
        </w:rPr>
        <w:t>modellerimiz sayesinde boyanın renk ve kıvamını istenen seviyede ortaya koymak mümkün olur.</w:t>
      </w:r>
    </w:p>
    <w:p w:rsidR="00C86E78" w:rsidRDefault="00C86E78"/>
    <w:sectPr w:rsidR="00C86E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80D5B"/>
    <w:multiLevelType w:val="hybridMultilevel"/>
    <w:tmpl w:val="13E69B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B26620"/>
    <w:multiLevelType w:val="hybridMultilevel"/>
    <w:tmpl w:val="5E72D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795013A"/>
    <w:multiLevelType w:val="hybridMultilevel"/>
    <w:tmpl w:val="5F62C9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153"/>
    <w:rsid w:val="002349C2"/>
    <w:rsid w:val="00374153"/>
    <w:rsid w:val="00B35D04"/>
    <w:rsid w:val="00C86E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5EC0"/>
  <w15:chartTrackingRefBased/>
  <w15:docId w15:val="{19FDC1DA-102F-435F-9AAD-5B19B175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15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41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2022-08-30T09:57:00Z</dcterms:created>
  <dcterms:modified xsi:type="dcterms:W3CDTF">2022-09-22T17:32:00Z</dcterms:modified>
</cp:coreProperties>
</file>